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C0E1" w14:textId="77777777" w:rsidR="00EC1CE7" w:rsidRDefault="00EC1CE7" w:rsidP="00EC1CE7">
      <w:pPr>
        <w:pBdr>
          <w:top w:val="single" w:sz="18" w:space="1" w:color="FFC000"/>
        </w:pBdr>
        <w:spacing w:after="0" w:line="240" w:lineRule="auto"/>
        <w:jc w:val="center"/>
        <w:rPr>
          <w:rFonts w:asciiTheme="majorBidi" w:hAnsiTheme="majorBidi" w:cstheme="majorBidi"/>
          <w:b/>
          <w:bCs/>
          <w:lang w:val="en-US"/>
          <w14:ligatures w14:val="none"/>
        </w:rPr>
      </w:pPr>
    </w:p>
    <w:p w14:paraId="13E65E93" w14:textId="083B7FD5" w:rsidR="006E3BFA" w:rsidRPr="006E3BFA" w:rsidRDefault="006E3BFA" w:rsidP="00EC1CE7">
      <w:pPr>
        <w:pBdr>
          <w:top w:val="single" w:sz="18" w:space="1" w:color="FFC000"/>
        </w:pBd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Pr="00512960"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B510B5">
      <w:pPr>
        <w:pBdr>
          <w:bottom w:val="single" w:sz="12" w:space="1" w:color="002060"/>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B510B5">
      <w:pPr>
        <w:pBdr>
          <w:bottom w:val="single" w:sz="12" w:space="1" w:color="002060"/>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2707AA" w:rsidRDefault="002707AA" w:rsidP="006E3BFA">
      <w:pPr>
        <w:bidi/>
        <w:spacing w:after="0" w:line="240" w:lineRule="auto"/>
        <w:rPr>
          <w:rFonts w:asciiTheme="majorBidi" w:eastAsia="Calibri" w:hAnsiTheme="majorBidi" w:cstheme="majorBidi"/>
          <w:b/>
          <w:bCs/>
          <w:sz w:val="28"/>
          <w:szCs w:val="28"/>
          <w:lang w:val="en-US" w:eastAsia="it-IT"/>
        </w:rPr>
      </w:pPr>
      <w:r>
        <w:rPr>
          <w:rFonts w:asciiTheme="majorBidi" w:eastAsia="Calibri" w:hAnsiTheme="majorBidi" w:cs="Times New Roman" w:hint="cs"/>
          <w:b/>
          <w:bCs/>
          <w:sz w:val="28"/>
          <w:szCs w:val="28"/>
          <w:rtl/>
          <w:lang w:val="en-US" w:eastAsia="it-IT"/>
        </w:rPr>
        <w:t>ا</w:t>
      </w:r>
      <w:r w:rsidRPr="002707AA">
        <w:rPr>
          <w:rFonts w:asciiTheme="majorBidi" w:eastAsia="Calibri" w:hAnsiTheme="majorBidi" w:cs="Times New Roman"/>
          <w:b/>
          <w:bCs/>
          <w:sz w:val="28"/>
          <w:szCs w:val="28"/>
          <w:rtl/>
          <w:lang w:val="en-US" w:eastAsia="it-IT"/>
        </w:rPr>
        <w:t xml:space="preserve">لملخص: </w:t>
      </w:r>
    </w:p>
    <w:p w14:paraId="6C378ED3"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xml:space="preserve">في حدود 300 كلمة، </w:t>
      </w:r>
      <w:r w:rsidRPr="002707AA">
        <w:rPr>
          <w:rFonts w:asciiTheme="majorBidi" w:eastAsia="Calibri" w:hAnsiTheme="majorBidi" w:cstheme="majorBidi"/>
          <w:sz w:val="28"/>
          <w:szCs w:val="28"/>
          <w:lang w:val="en-US" w:eastAsia="it-IT"/>
        </w:rPr>
        <w:t>Times New Roman</w:t>
      </w:r>
      <w:r w:rsidRPr="002707AA">
        <w:rPr>
          <w:rFonts w:asciiTheme="majorBidi" w:eastAsia="Calibri" w:hAnsiTheme="majorBidi" w:cs="Times New Roman"/>
          <w:sz w:val="28"/>
          <w:szCs w:val="28"/>
          <w:rtl/>
          <w:lang w:val="en-US" w:eastAsia="it-IT"/>
        </w:rPr>
        <w:t>) - حجم 14)</w:t>
      </w:r>
    </w:p>
    <w:p w14:paraId="2A6F34A2"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w:t>
      </w:r>
    </w:p>
    <w:p w14:paraId="0742E79F"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p>
    <w:p w14:paraId="2CBC7E27" w14:textId="77777777" w:rsidR="002707AA" w:rsidRPr="002707AA" w:rsidRDefault="002707AA" w:rsidP="00B510B5">
      <w:pPr>
        <w:pBdr>
          <w:bottom w:val="single" w:sz="12" w:space="1" w:color="002060"/>
        </w:pBdr>
        <w:bidi/>
        <w:spacing w:after="0" w:line="240" w:lineRule="auto"/>
        <w:rPr>
          <w:rFonts w:asciiTheme="majorBidi" w:eastAsia="Calibri" w:hAnsiTheme="majorBidi" w:cstheme="majorBidi" w:hint="cs"/>
          <w:sz w:val="28"/>
          <w:szCs w:val="28"/>
          <w:rtl/>
          <w:lang w:val="en-US" w:eastAsia="it-IT"/>
        </w:rPr>
      </w:pPr>
      <w:r w:rsidRPr="002707AA">
        <w:rPr>
          <w:rFonts w:asciiTheme="majorBidi" w:eastAsia="Calibri" w:hAnsiTheme="majorBidi" w:cs="Times New Roman"/>
          <w:b/>
          <w:bCs/>
          <w:sz w:val="28"/>
          <w:szCs w:val="28"/>
          <w:rtl/>
          <w:lang w:val="en-US" w:eastAsia="it-IT"/>
        </w:rPr>
        <w:t>الكلمات المفتاحية:</w:t>
      </w:r>
      <w:r w:rsidRPr="002707AA">
        <w:rPr>
          <w:rFonts w:asciiTheme="majorBidi" w:eastAsia="Calibri" w:hAnsiTheme="majorBidi" w:cs="Times New Roman"/>
          <w:sz w:val="28"/>
          <w:szCs w:val="28"/>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Author can select Normal style setting from Styles of this template. The simplest way is to replace (copy-paste) the content with your own material. In this section, highlight the importance of topic, making </w:t>
      </w:r>
      <w:r w:rsidRPr="006E3BFA">
        <w:rPr>
          <w:rFonts w:ascii="Times New Roman" w:hAnsi="Times New Roman" w:cs="Times New Roman"/>
          <w:sz w:val="24"/>
          <w:szCs w:val="24"/>
          <w:lang w:val="en-US"/>
          <w14:ligatures w14:val="none"/>
        </w:rPr>
        <w:lastRenderedPageBreak/>
        <w:t>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Times New Roman, justfy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4AE73BEE" w:rsidR="006E3BFA" w:rsidRPr="006E3BFA" w:rsidRDefault="00B510B5" w:rsidP="006E3BFA">
      <w:pPr>
        <w:spacing w:after="0" w:line="240" w:lineRule="auto"/>
        <w:jc w:val="center"/>
        <w:rPr>
          <w:rFonts w:ascii="Times New Roman" w:hAnsi="Times New Roman" w:cs="Times New Roman"/>
          <w:b/>
          <w:sz w:val="24"/>
          <w:szCs w:val="24"/>
          <w:lang w:val="en-US"/>
          <w14:ligatures w14:val="none"/>
        </w:rPr>
      </w:pPr>
      <w:r>
        <w:rPr>
          <w:rFonts w:ascii="Times New Roman" w:hAnsi="Times New Roman" w:cs="Times New Roman"/>
          <w:b/>
          <w:noProof/>
          <w:sz w:val="24"/>
          <w:szCs w:val="24"/>
          <w:lang w:val="en-US"/>
        </w:rPr>
        <w:drawing>
          <wp:inline distT="0" distB="0" distL="0" distR="0" wp14:anchorId="23F30236" wp14:editId="4E76F9C6">
            <wp:extent cx="1845005" cy="1875169"/>
            <wp:effectExtent l="0" t="0" r="3175" b="0"/>
            <wp:docPr id="112435087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50875" name="صورة 1124350875"/>
                    <pic:cNvPicPr/>
                  </pic:nvPicPr>
                  <pic:blipFill>
                    <a:blip r:embed="rId9">
                      <a:extLst>
                        <a:ext uri="{28A0092B-C50C-407E-A947-70E740481C1C}">
                          <a14:useLocalDpi xmlns:a14="http://schemas.microsoft.com/office/drawing/2010/main" val="0"/>
                        </a:ext>
                      </a:extLst>
                    </a:blip>
                    <a:stretch>
                      <a:fillRect/>
                    </a:stretch>
                  </pic:blipFill>
                  <pic:spPr>
                    <a:xfrm>
                      <a:off x="0" y="0"/>
                      <a:ext cx="1850393" cy="1880645"/>
                    </a:xfrm>
                    <a:prstGeom prst="rect">
                      <a:avLst/>
                    </a:prstGeom>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 xml:space="preserve">References </w:t>
      </w:r>
    </w:p>
    <w:p w14:paraId="44BCB717"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w:t>
      </w:r>
    </w:p>
    <w:p w14:paraId="16C8BC1C"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Number footnotes separately in superscripts. Place the actual footnote at the bottom of the column in which it was cited. Do not put footnotes in the</w:t>
      </w:r>
      <w:r w:rsidRPr="006E3BFA">
        <w:rPr>
          <w:rFonts w:ascii="Times New Roman" w:eastAsia="SimSun" w:hAnsi="Times New Roman" w:cs="Times New Roman"/>
          <w:spacing w:val="-1"/>
          <w:sz w:val="24"/>
          <w:szCs w:val="24"/>
          <w:lang w:val="en-US" w:eastAsia="x-none"/>
          <w14:ligatures w14:val="none"/>
        </w:rPr>
        <w:t xml:space="preserve"> abstract or</w:t>
      </w:r>
      <w:r w:rsidRPr="006E3BFA">
        <w:rPr>
          <w:rFonts w:ascii="Times New Roman" w:eastAsia="SimSun" w:hAnsi="Times New Roman" w:cs="Times New Roman"/>
          <w:spacing w:val="-1"/>
          <w:sz w:val="24"/>
          <w:szCs w:val="24"/>
          <w:lang w:val="x-none" w:eastAsia="x-none"/>
          <w14:ligatures w14:val="none"/>
        </w:rPr>
        <w:t xml:space="preserve"> reference list. Use letters for table footnotes.</w:t>
      </w:r>
    </w:p>
    <w:p w14:paraId="2DE52DFA"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Unless there are six authors or more give all authors</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21A550"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For papers published in translation journals, please give the English citation first, followed by the original foreign-language citation [6].</w:t>
      </w:r>
    </w:p>
    <w:p w14:paraId="41CFD191" w14:textId="77777777" w:rsidR="006E3BFA" w:rsidRPr="006E3BFA" w:rsidRDefault="006E3BFA" w:rsidP="006E3BFA">
      <w:pPr>
        <w:spacing w:after="160" w:line="240" w:lineRule="auto"/>
        <w:rPr>
          <w:rFonts w:ascii="Calibri" w:eastAsia="Calibri" w:hAnsi="Calibri" w:cs="Arial"/>
          <w:sz w:val="24"/>
          <w:szCs w:val="24"/>
          <w:lang w:val="en-US"/>
          <w14:ligatures w14:val="none"/>
        </w:rPr>
      </w:pPr>
    </w:p>
    <w:p w14:paraId="5CA789E8"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lastRenderedPageBreak/>
        <w:t xml:space="preserve">G. Eason, B. Noble, and I. N. Sneddon, “On certain integrals of Lipschitz-Hankel type involving products of Bessel functions,” Phil. Trans. Roy. Soc. London, vol. A247, pp. 529–551, April 1955. </w:t>
      </w:r>
      <w:r w:rsidRPr="006E3BFA">
        <w:rPr>
          <w:rFonts w:ascii="Times New Roman" w:eastAsia="MS Mincho" w:hAnsi="Times New Roman" w:cs="Times New Roman"/>
          <w:i/>
          <w:iCs/>
          <w:noProof/>
          <w:sz w:val="24"/>
          <w:szCs w:val="24"/>
          <w:lang w:val="en-US"/>
          <w14:ligatures w14:val="none"/>
        </w:rPr>
        <w:t>(references)</w:t>
      </w:r>
    </w:p>
    <w:p w14:paraId="2262682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J. Clerk Maxwell, A Treatise on Electricity and Magnetism, 3rd ed., vol. 2. Oxford: Clarendon, 1892, pp.68–73.</w:t>
      </w:r>
    </w:p>
    <w:p w14:paraId="3442054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I. S. Jacobs and C. P. Bean, “Fine particles, thin films and exchange anisotropy,” in Magnetism, vol. III, G. T. Rado and H. Suhl, Eds. New York: Academic, 1963, pp. 271–350.</w:t>
      </w:r>
    </w:p>
    <w:p w14:paraId="63D0F9E3"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K. Elissa, “Title of paper if known,” unpublished.</w:t>
      </w:r>
    </w:p>
    <w:p w14:paraId="630F60C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R. Nicole, “Title of paper with only first word capitalized,” J. Name Stand. Abbrev., in press.</w:t>
      </w:r>
    </w:p>
    <w:p w14:paraId="600111B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Y. Yorozu, M. Hirano, K. Oka, and Y. Tagawa, “Electron spectroscopy studies on magneto-optical media and plastic substrate interface,” IEEE Transl. J. Magn. Japan, vol. 2, pp. 740–741, August 1987 [Digests 9th Annual Conf. Magnetics Japan, p. 301, 1982].</w:t>
      </w:r>
    </w:p>
    <w:p w14:paraId="2411FF70"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M. Young, The Technical Writer’s Handbook. Mill Valley, CA: University Science, 1989.</w:t>
      </w:r>
    </w:p>
    <w:p w14:paraId="4DC593CD" w14:textId="77777777" w:rsidR="00341308" w:rsidRPr="006E3BFA" w:rsidRDefault="00341308" w:rsidP="00341308">
      <w:pPr>
        <w:bidi/>
        <w:spacing w:after="0" w:line="240" w:lineRule="auto"/>
        <w:jc w:val="both"/>
        <w:rPr>
          <w:rFonts w:asciiTheme="majorBidi" w:eastAsia="Calibri" w:hAnsiTheme="majorBidi" w:cstheme="majorBidi"/>
          <w:b/>
          <w:bCs/>
          <w:snapToGrid w:val="0"/>
          <w:w w:val="0"/>
          <w:sz w:val="28"/>
          <w:szCs w:val="28"/>
          <w:rtl/>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6156" w14:textId="77777777" w:rsidR="006D5AAF" w:rsidRDefault="006D5AAF">
      <w:pPr>
        <w:spacing w:after="0" w:line="240" w:lineRule="auto"/>
      </w:pPr>
      <w:r>
        <w:separator/>
      </w:r>
    </w:p>
  </w:endnote>
  <w:endnote w:type="continuationSeparator" w:id="0">
    <w:p w14:paraId="6A657F9E" w14:textId="77777777" w:rsidR="006D5AAF" w:rsidRDefault="006D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7A1" w14:textId="77777777" w:rsidR="00B510B5" w:rsidRDefault="00B510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B510B5">
      <w:trPr>
        <w:trHeight w:val="782"/>
      </w:trPr>
      <w:tc>
        <w:tcPr>
          <w:tcW w:w="4509" w:type="pct"/>
          <w:tcBorders>
            <w:top w:val="single" w:sz="4" w:space="0" w:color="000000"/>
          </w:tcBorders>
        </w:tcPr>
        <w:p w14:paraId="2F1FB673" w14:textId="6BC66156" w:rsidR="00CD6D47" w:rsidRPr="00EC1CE7" w:rsidRDefault="00B510B5" w:rsidP="00512960">
          <w:pPr>
            <w:bidi/>
            <w:rPr>
              <w:b/>
              <w:bCs/>
              <w:color w:val="002060"/>
              <w:sz w:val="22"/>
              <w:szCs w:val="22"/>
              <w:rtl/>
              <w:lang w:val="en-GB"/>
            </w:rPr>
          </w:pPr>
          <w:r w:rsidRPr="00B510B5">
            <w:rPr>
              <w:rFonts w:asciiTheme="majorBidi" w:hAnsiTheme="majorBidi" w:cstheme="majorBidi"/>
              <w:b/>
              <w:bCs/>
              <w:color w:val="002060"/>
              <w:sz w:val="20"/>
              <w:szCs w:val="20"/>
              <w:lang w:val="en-GB" w:bidi="ar-DZ"/>
            </w:rPr>
            <w:t>Sada Al-Jamiah Journal of Financial and Administrative Sciences</w:t>
          </w:r>
        </w:p>
      </w:tc>
      <w:tc>
        <w:tcPr>
          <w:tcW w:w="491" w:type="pct"/>
          <w:tcBorders>
            <w:top w:val="single" w:sz="4" w:space="0" w:color="C0504D"/>
          </w:tcBorders>
          <w:shd w:val="clear" w:color="auto" w:fill="BDD6EE" w:themeFill="accent5" w:themeFillTint="66"/>
          <w:vAlign w:val="center"/>
        </w:tcPr>
        <w:p w14:paraId="6EA726A7" w14:textId="77777777" w:rsidR="00CD6D47" w:rsidRPr="00EC1CE7" w:rsidRDefault="00CD6D47" w:rsidP="0004687C">
          <w:pPr>
            <w:spacing w:after="0"/>
            <w:jc w:val="center"/>
            <w:rPr>
              <w:b/>
              <w:bCs/>
              <w:lang w:val="en-US"/>
            </w:rPr>
          </w:pPr>
          <w:r w:rsidRPr="00EC1CE7">
            <w:rPr>
              <w:b/>
              <w:bCs/>
            </w:rPr>
            <w:fldChar w:fldCharType="begin"/>
          </w:r>
          <w:r w:rsidRPr="00EC1CE7">
            <w:rPr>
              <w:b/>
              <w:bCs/>
            </w:rPr>
            <w:instrText>PAGE   \* MERGEFORMAT</w:instrText>
          </w:r>
          <w:r w:rsidRPr="00EC1CE7">
            <w:rPr>
              <w:b/>
              <w:bCs/>
            </w:rPr>
            <w:fldChar w:fldCharType="separate"/>
          </w:r>
          <w:r w:rsidRPr="00EC1CE7">
            <w:rPr>
              <w:b/>
              <w:bCs/>
            </w:rPr>
            <w:t>1</w:t>
          </w:r>
          <w:r w:rsidRPr="00EC1CE7">
            <w:rPr>
              <w:b/>
              <w:bCs/>
            </w:rPr>
            <w:fldChar w:fldCharType="end"/>
          </w:r>
        </w:p>
      </w:tc>
    </w:tr>
  </w:tbl>
  <w:p w14:paraId="3B842AEB" w14:textId="77777777" w:rsidR="00CD6D47" w:rsidRPr="009B0DDF" w:rsidRDefault="00CD6D47" w:rsidP="00CD6D47">
    <w:pPr>
      <w:tabs>
        <w:tab w:val="left" w:pos="5692"/>
      </w:tabs>
      <w:bid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374" w14:textId="77777777" w:rsidR="00B510B5" w:rsidRDefault="00B510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1E6F" w14:textId="77777777" w:rsidR="006D5AAF" w:rsidRDefault="006D5AAF">
      <w:pPr>
        <w:spacing w:after="0" w:line="240" w:lineRule="auto"/>
      </w:pPr>
      <w:r>
        <w:separator/>
      </w:r>
    </w:p>
  </w:footnote>
  <w:footnote w:type="continuationSeparator" w:id="0">
    <w:p w14:paraId="677EC461" w14:textId="77777777" w:rsidR="006D5AAF" w:rsidRDefault="006D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3CE8" w14:textId="77777777" w:rsidR="00B510B5" w:rsidRDefault="00B510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810F" w14:textId="77777777" w:rsidR="00B510B5" w:rsidRDefault="00B510B5" w:rsidP="00B510B5">
    <w:pPr>
      <w:pStyle w:val="a3"/>
      <w:pBdr>
        <w:bottom w:val="single" w:sz="12" w:space="1" w:color="002060"/>
      </w:pBdr>
      <w:shd w:val="clear" w:color="auto" w:fill="BDD6EE" w:themeFill="accent5" w:themeFillTint="66"/>
      <w:jc w:val="center"/>
      <w:rPr>
        <w:rFonts w:asciiTheme="majorBidi" w:hAnsiTheme="majorBidi" w:cstheme="majorBidi"/>
        <w:b/>
        <w:bCs/>
        <w:color w:val="002060"/>
        <w:lang w:val="en-US"/>
      </w:rPr>
    </w:pPr>
    <w:r w:rsidRPr="00B510B5">
      <w:rPr>
        <w:rFonts w:asciiTheme="majorBidi" w:hAnsiTheme="majorBidi" w:cstheme="majorBidi"/>
        <w:b/>
        <w:bCs/>
        <w:color w:val="002060"/>
        <w:lang w:val="en-US"/>
      </w:rPr>
      <w:t>Sada Al-Jamiah Journal of Financial and Administrative Sciences</w:t>
    </w:r>
  </w:p>
  <w:p w14:paraId="0F903D96" w14:textId="5C9B911D" w:rsidR="00306F4F" w:rsidRPr="00EC1CE7" w:rsidRDefault="00EC1CE7" w:rsidP="00B510B5">
    <w:pPr>
      <w:pStyle w:val="a3"/>
      <w:pBdr>
        <w:bottom w:val="single" w:sz="12" w:space="1" w:color="002060"/>
      </w:pBdr>
      <w:shd w:val="clear" w:color="auto" w:fill="BDD6EE" w:themeFill="accent5" w:themeFillTint="66"/>
      <w:jc w:val="center"/>
      <w:rPr>
        <w:color w:val="002060"/>
        <w:lang w:val="en-US"/>
      </w:rPr>
    </w:pPr>
    <w:r w:rsidRPr="00EC1CE7">
      <w:rPr>
        <w:rFonts w:asciiTheme="majorBidi" w:hAnsiTheme="majorBidi" w:cstheme="majorBidi"/>
        <w:b/>
        <w:bCs/>
        <w:color w:val="002060"/>
        <w:lang w:val="en-US"/>
      </w:rPr>
      <w:t xml:space="preserve">Issue </w:t>
    </w:r>
    <w:r w:rsidR="00B510B5">
      <w:rPr>
        <w:rFonts w:asciiTheme="majorBidi" w:hAnsiTheme="majorBidi" w:cstheme="majorBidi"/>
        <w:b/>
        <w:bCs/>
        <w:color w:val="002060"/>
        <w:lang w:val="en-US"/>
      </w:rPr>
      <w:t>2</w:t>
    </w:r>
    <w:r w:rsidRPr="00EC1CE7">
      <w:rPr>
        <w:rFonts w:asciiTheme="majorBidi" w:hAnsiTheme="majorBidi" w:cstheme="majorBidi"/>
        <w:b/>
        <w:bCs/>
        <w:color w:val="002060"/>
        <w:lang w:val="en-US"/>
      </w:rPr>
      <w:t xml:space="preserve"> - 2025 - Pages </w:t>
    </w:r>
    <w:r>
      <w:rPr>
        <w:rFonts w:asciiTheme="majorBidi" w:hAnsiTheme="majorBidi" w:cstheme="majorBidi"/>
        <w:b/>
        <w:bCs/>
        <w:color w:val="002060"/>
        <w:lang w:val="en-US"/>
      </w:rPr>
      <w:t>01-22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BC9A" w14:textId="77777777" w:rsidR="00B510B5" w:rsidRDefault="00B510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16cid:durableId="73570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F0530"/>
    <w:rsid w:val="001328AF"/>
    <w:rsid w:val="00175F62"/>
    <w:rsid w:val="001B28CC"/>
    <w:rsid w:val="001C17FC"/>
    <w:rsid w:val="001D386C"/>
    <w:rsid w:val="001E6948"/>
    <w:rsid w:val="002707AA"/>
    <w:rsid w:val="00294996"/>
    <w:rsid w:val="002C1F6F"/>
    <w:rsid w:val="002C653C"/>
    <w:rsid w:val="00306F4F"/>
    <w:rsid w:val="00341308"/>
    <w:rsid w:val="00364E73"/>
    <w:rsid w:val="00372BE9"/>
    <w:rsid w:val="003B1808"/>
    <w:rsid w:val="003B5D63"/>
    <w:rsid w:val="003C778B"/>
    <w:rsid w:val="004412CC"/>
    <w:rsid w:val="00504C9F"/>
    <w:rsid w:val="00512960"/>
    <w:rsid w:val="005158B6"/>
    <w:rsid w:val="00575A86"/>
    <w:rsid w:val="00591DD2"/>
    <w:rsid w:val="005A7B39"/>
    <w:rsid w:val="005D7424"/>
    <w:rsid w:val="005E056D"/>
    <w:rsid w:val="006853FC"/>
    <w:rsid w:val="00692630"/>
    <w:rsid w:val="00692A3E"/>
    <w:rsid w:val="006D5AAF"/>
    <w:rsid w:val="006E3BFA"/>
    <w:rsid w:val="007050E8"/>
    <w:rsid w:val="00752F27"/>
    <w:rsid w:val="007539EC"/>
    <w:rsid w:val="007B268F"/>
    <w:rsid w:val="007F0542"/>
    <w:rsid w:val="00822E3B"/>
    <w:rsid w:val="008745B8"/>
    <w:rsid w:val="008A0D27"/>
    <w:rsid w:val="008E3E2C"/>
    <w:rsid w:val="00986A28"/>
    <w:rsid w:val="009911DF"/>
    <w:rsid w:val="009D792D"/>
    <w:rsid w:val="00A278B0"/>
    <w:rsid w:val="00AA08A5"/>
    <w:rsid w:val="00AF33A7"/>
    <w:rsid w:val="00B16372"/>
    <w:rsid w:val="00B3019B"/>
    <w:rsid w:val="00B33FF1"/>
    <w:rsid w:val="00B510B5"/>
    <w:rsid w:val="00B952D4"/>
    <w:rsid w:val="00C11AB0"/>
    <w:rsid w:val="00C24037"/>
    <w:rsid w:val="00C27D1C"/>
    <w:rsid w:val="00C5335A"/>
    <w:rsid w:val="00CA01E5"/>
    <w:rsid w:val="00CD6D47"/>
    <w:rsid w:val="00DF3198"/>
    <w:rsid w:val="00DF3534"/>
    <w:rsid w:val="00E14B60"/>
    <w:rsid w:val="00E26E51"/>
    <w:rsid w:val="00E36B37"/>
    <w:rsid w:val="00E827C3"/>
    <w:rsid w:val="00EC1CE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1270</Words>
  <Characters>7338</Characters>
  <Application>Microsoft Office Word</Application>
  <DocSecurity>0</DocSecurity>
  <Lines>158</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Sada Al-Jamiah Journal for Humanities</vt: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 Al-Jamiah Journal of Financial and Administrative Sciences</dc:title>
  <dc:subject/>
  <dc:creator>المجلة الليبية للدراسات الأكاديمية المعاصرة</dc:creator>
  <cp:keywords/>
  <dc:description/>
  <cp:lastModifiedBy>Abdussalam Ali Ahmed</cp:lastModifiedBy>
  <cp:revision>19</cp:revision>
  <dcterms:created xsi:type="dcterms:W3CDTF">2023-12-11T01:56:00Z</dcterms:created>
  <dcterms:modified xsi:type="dcterms:W3CDTF">2025-05-22T01:09:00Z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